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BD857D" w14:textId="77777777"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Тақырып:</w:t>
      </w:r>
    </w:p>
    <w:p w14:paraId="1BB6F636"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b/>
          <w:bCs/>
          <w:sz w:val="28"/>
          <w:szCs w:val="28"/>
          <w:lang w:eastAsia="ru-RU"/>
        </w:rPr>
        <w:t>Теміржол көлігіндегі тиеу-түсіру жұмыстарының технологиясы. Жүктердің сақталуын қамтамасыз ету</w:t>
      </w:r>
    </w:p>
    <w:p w14:paraId="55103B60" w14:textId="53629DD1"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p>
    <w:p w14:paraId="6AC2AFD5" w14:textId="77777777"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КІРІСПЕ</w:t>
      </w:r>
    </w:p>
    <w:p w14:paraId="49E0760A"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Теміржол көлігі Қазақстан Республикасының көлік жүйесінде жетекші орын алады және ұлттық экономиканың тұрақты жұмыс істеуін қамтамасыз етуде шешуші рөл атқарады. Бұл еліміздің аумағының үлкендігімен, өндірістік және шикізаттық аймақтардың бір-бірінен алшақтығымен, сондай-ақ жаппай және ауыр жүктерді алыс қашықтықтарға тасымалдау қажеттілігімен түсіндіріледі. Осындай жағдайларда теміржол тасымалдарының тиімділігі жүк жұмысын ұйымдастыру деңгейіне тікелей байланысты.</w:t>
      </w:r>
    </w:p>
    <w:p w14:paraId="431D3A8B"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 жұмысының құрылымында тиеу-түсіру жұмыстары ерекше орын алады, себебі дәл осы кезеңде жүк көлік инфрақұрылымымен тікелей өзара әрекеттеседі. Тиеу және түсіру – тасымалдау процесінің ең еңбек сыйымды әрі жауапты операцияларының бірі болып табылады және олар жүктің жеткізу мерзіміне, жылжымалы құрамның тұрып қалу уақытына, станция инфрақұрылымын пайдалану тиімділігіне және тасымалданатын материалдық құндылықтардың сақталуына айтарлықтай әсер етеді.</w:t>
      </w:r>
    </w:p>
    <w:p w14:paraId="535BC953"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Тәжірибе көрсеткендей, жүктердің зақымдануы мен жоғалуының едәуір бөлігі дәл тиеу-түсіру жұмыстары барысында орын алады. Тиеу технологиясының бұзылуы, жүкті дұрыс орналастырмау немесе бекітпеу, жарамсыз жылжымалы құрамды пайдалану коммерциялық ақауларға, талап-арыз жұмысының көбеюіне және көлік шығындарының артуына әкеледі. Логистика, контейнерлік және мультимодальды тасымалдардың дамуы жағдайында тиеу-түсіру жұмыстарының технологиясына және жүктердің сақталуын қамтамасыз етуге қойылатын талаптар айтарлықтай күшейе түсуде.</w:t>
      </w:r>
    </w:p>
    <w:p w14:paraId="03476566" w14:textId="0757D4A3"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b/>
          <w:bCs/>
          <w:sz w:val="28"/>
          <w:szCs w:val="28"/>
          <w:lang w:eastAsia="ru-RU"/>
        </w:rPr>
        <w:t xml:space="preserve">Осы </w:t>
      </w:r>
      <w:r>
        <w:rPr>
          <w:rFonts w:ascii="Times New Roman" w:eastAsia="Times New Roman" w:hAnsi="Times New Roman" w:cs="Times New Roman"/>
          <w:b/>
          <w:bCs/>
          <w:sz w:val="28"/>
          <w:szCs w:val="28"/>
          <w:lang w:val="kk-KZ" w:eastAsia="ru-RU"/>
        </w:rPr>
        <w:t>дәрістің</w:t>
      </w:r>
      <w:r w:rsidRPr="004425CD">
        <w:rPr>
          <w:rFonts w:ascii="Times New Roman" w:eastAsia="Times New Roman" w:hAnsi="Times New Roman" w:cs="Times New Roman"/>
          <w:b/>
          <w:bCs/>
          <w:sz w:val="28"/>
          <w:szCs w:val="28"/>
          <w:lang w:eastAsia="ru-RU"/>
        </w:rPr>
        <w:t xml:space="preserve"> мақсаты</w:t>
      </w:r>
      <w:r w:rsidRPr="004425CD">
        <w:rPr>
          <w:rFonts w:ascii="Times New Roman" w:eastAsia="Times New Roman" w:hAnsi="Times New Roman" w:cs="Times New Roman"/>
          <w:sz w:val="28"/>
          <w:szCs w:val="28"/>
          <w:lang w:eastAsia="ru-RU"/>
        </w:rPr>
        <w:t xml:space="preserve"> – теміржол көлігіндегі тиеу-түсіру жұмыстарының технологиясын жан-жақты қарастыру және тасымалдау процесінде жүктердің сақталуын қамтамасыз етуге бағытталған ұйымдастырушылық, техникалық және технологиялық шаралар кешенін талдау.</w:t>
      </w:r>
    </w:p>
    <w:p w14:paraId="6509B146"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Аталған мақсатқа жету үшін жұмыста келесі міндеттер қойылды:</w:t>
      </w:r>
    </w:p>
    <w:p w14:paraId="3FE2C59D" w14:textId="77777777" w:rsidR="004425CD" w:rsidRPr="004425CD" w:rsidRDefault="004425CD" w:rsidP="004425CD">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тиеу-түсіру жұмыстарының мәні мен маңызын ашу;</w:t>
      </w:r>
    </w:p>
    <w:p w14:paraId="79C3FA30" w14:textId="77777777" w:rsidR="004425CD" w:rsidRPr="004425CD" w:rsidRDefault="004425CD" w:rsidP="004425CD">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тасымалдау процесіндегі тиеу-түсіру операцияларының орнын анықтау;</w:t>
      </w:r>
    </w:p>
    <w:p w14:paraId="6E6201B0" w14:textId="77777777" w:rsidR="004425CD" w:rsidRPr="004425CD" w:rsidRDefault="004425CD" w:rsidP="004425CD">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тиеу және түсіру технологиясын егжей-тегжейлі қарастыру;</w:t>
      </w:r>
    </w:p>
    <w:p w14:paraId="40E7BFB0" w14:textId="77777777" w:rsidR="004425CD" w:rsidRPr="004425CD" w:rsidRDefault="004425CD" w:rsidP="004425CD">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тиеу-түсіру жұмыстарын механикаландыру және автоматтандыру құралдарын талдау;</w:t>
      </w:r>
    </w:p>
    <w:p w14:paraId="15B19B6E" w14:textId="77777777" w:rsidR="004425CD" w:rsidRPr="004425CD" w:rsidRDefault="004425CD" w:rsidP="004425CD">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әртүрлі жүк түрлерін өңдеу ерекшеліктерін зерттеу;</w:t>
      </w:r>
    </w:p>
    <w:p w14:paraId="59A4924B" w14:textId="77777777" w:rsidR="004425CD" w:rsidRPr="004425CD" w:rsidRDefault="004425CD" w:rsidP="004425CD">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вагондарда жүктерді орналастыру және бекіту ережелерін қарастыру;</w:t>
      </w:r>
    </w:p>
    <w:p w14:paraId="198D1E17" w14:textId="77777777" w:rsidR="004425CD" w:rsidRPr="004425CD" w:rsidRDefault="004425CD" w:rsidP="004425CD">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жүктердің сақталуын қамтамасыз ету жүйесін ашу;</w:t>
      </w:r>
    </w:p>
    <w:p w14:paraId="55C81FD6" w14:textId="77777777" w:rsidR="004425CD" w:rsidRPr="004425CD" w:rsidRDefault="004425CD" w:rsidP="004425CD">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тасымалдау процесіне қатысушылардың бақылау және жауапкершілік тәртібін анықтау.</w:t>
      </w:r>
    </w:p>
    <w:p w14:paraId="797A3984" w14:textId="4F85321A"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p>
    <w:p w14:paraId="60FD88EB" w14:textId="77777777"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1. ТЕМІРЖОЛ КӨЛІГІНДЕГІ ТИЕУ-ТҮСІРУ ЖҰМЫСТАРЫНЫҢ МӘНІ МЕН МАҢЫЗЫ</w:t>
      </w:r>
    </w:p>
    <w:p w14:paraId="797A84E5"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Теміржол көлігіндегі тиеу-түсіру жұмыстары (ТТЖ) – жүктерді теміржол вагондары, қойма құрылыстары, қайта тиеу алаңдары және көлік инфрақұрылымының басқа да элементтері арасында орын ауыстырумен байланысты технологиялық операциялардың жиынтығы болып табылады. Бұл жұмыстар жалпы және жалпы емес пайдаланудағы жүк станцияларында, теміржол терминалдарында, контейнерлік алаңдарда және кәсіпорындардың кірме жолдарында орындалады.</w:t>
      </w:r>
    </w:p>
    <w:p w14:paraId="6C494A1D"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Ұйымдастырушылық тұрғыдан алғанда тиеу-түсіру жұмыстары өндірістік процесс, қойма шаруашылығы және көлік арасындағы байланыстырушы буын болып табылады. Дәл осы жұмыстар барысында жүк сақтау күйінен тасымалдау күйіне және керісінше ауысады. Осы операцияларды ұйымдастырудағы кез келген кемшілік бүкіл көлік жүйесінің жұмыс ырғағына теріс әсер етеді.</w:t>
      </w:r>
    </w:p>
    <w:p w14:paraId="52AD1D5D"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Тиеу-түсіру жұмыстарының экономикалық маңызы олардың теміржол жұмысының негізгі көрсеткіштеріне әсерімен анықталады. Мұндай көрсеткіштерге вагон айналымы, жылжымалы құрамның тұрып қалуы, станциялардың өткізу және өңдеу қабілеті, тасымалдаудың өзіндік құны және еңбек өнімділігі жатады. Тиеу-түсіру жұмыстарын ұтымды ұйымдастыру вагондарды өңдеу уақытын қысқартуға, инфрақұрылымды тиімді пайдалануға және тасымалдау тиімділігін арттыруға мүмкіндік береді.</w:t>
      </w:r>
    </w:p>
    <w:p w14:paraId="564C691A"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Сонымен қатар тиеу-түсіру жұмыстары тасымалдау қауіпсіздігін қамтамасыз ету тұрғысынан да ерекше маңызға ие. Жүктің дұрыс тиеілмеуі немесе жеткіліксіз бекітілуі жолда жүктің жылжуына, вагондардың зақымдануына, пойыз тұрақтылығының бұзылуына және тіпті апаттық жағдайларға әкелуі мүмкін. Сондықтан тиеу-түсіру технологиясы қолданыстағы нормативтік талаптар мен тасымалдау ережелеріне қатаң сәйкес орындалуы тиіс.</w:t>
      </w:r>
    </w:p>
    <w:p w14:paraId="46E11141" w14:textId="77777777" w:rsid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val="kk-KZ" w:eastAsia="ru-RU"/>
        </w:rPr>
      </w:pPr>
    </w:p>
    <w:p w14:paraId="70A5A3B2" w14:textId="40B04F5A"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val="kk-KZ" w:eastAsia="ru-RU"/>
        </w:rPr>
      </w:pPr>
      <w:r w:rsidRPr="004425CD">
        <w:rPr>
          <w:rFonts w:ascii="Times New Roman" w:eastAsia="Times New Roman" w:hAnsi="Times New Roman" w:cs="Times New Roman"/>
          <w:b/>
          <w:bCs/>
          <w:sz w:val="28"/>
          <w:szCs w:val="28"/>
          <w:lang w:val="kk-KZ" w:eastAsia="ru-RU"/>
        </w:rPr>
        <w:t>2. ТАСЫМАЛДАУ ПРОЦЕСІНДЕГІ ТИЕУ-ТҮСІРУ ЖҰМЫСТАРЫНЫҢ ОРНЫ</w:t>
      </w:r>
    </w:p>
    <w:p w14:paraId="1D85D58F"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Теміржол көлігіндегі тасымалдау процесі – жүкті жүк жөнелтушіден жүк алушыға дейін жеткізуге бағытталған өзара байланысты технологиялық операциялардың күрделі жүйесі. Жалпы алғанда бұл процесс жүкті дайындау, тиеу, тасымалдау, түсіру және жүк алушыға тапсыру кезеңдерінен тұрады.</w:t>
      </w:r>
    </w:p>
    <w:p w14:paraId="325E8606"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Тиеу-түсіру жұмыстары осы технологиялық тізбектің орталық буыны болып табылады, себебі дәл осы кезеңдерде жүк пен жылжымалы құрамға қатысты операциялар ең көп көлемде орындалады. Олардың ұзақтығы мен сапасы жүктің жалпы жеткізу мерзіміне және вагон паркін пайдалану тиімділігіне тікелей әсер етеді.</w:t>
      </w:r>
    </w:p>
    <w:p w14:paraId="6F485B0F"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 xml:space="preserve">Технологиялық тұрғыдан тиеу және түсіру ең күрделі әрі ресурсты көп қажет ететін кезеңдерге жатады. Олар арнайы инфрақұрылымды, білікті персоналды, механикаландыру құралдарын және тасымалдау процесіне </w:t>
      </w:r>
      <w:r w:rsidRPr="004425CD">
        <w:rPr>
          <w:rFonts w:ascii="Times New Roman" w:eastAsia="Times New Roman" w:hAnsi="Times New Roman" w:cs="Times New Roman"/>
          <w:sz w:val="28"/>
          <w:szCs w:val="28"/>
          <w:lang w:eastAsia="ru-RU"/>
        </w:rPr>
        <w:lastRenderedPageBreak/>
        <w:t>қатысушылардың үйлесімді әрекетін талап етеді. Тиеу-түсіру фронттарының өткізу қабілетінің жеткіліксіздігі немесе жұмыстардың келісілмеуі вагондардың жиналып қалуына және тұрып қалудың артуына алып келеді.</w:t>
      </w:r>
    </w:p>
    <w:p w14:paraId="45DA4835"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Осылайша, тиеу-түсіру жұмыстары теміржол көлігінің жұмыс істеуіне жүйелі әсер етеді және жүк жұмысын ұйымдастыруда ерекше назар аударуды талап етеді.</w:t>
      </w:r>
    </w:p>
    <w:p w14:paraId="4C8D417A"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4041E645" w14:textId="435FC820"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3. ТИЕУ-ТҮСІРУ ЖҰМЫСТАРЫНЫҢ ЖАЛПЫ ТЕХНОЛОГИЯСЫ</w:t>
      </w:r>
    </w:p>
    <w:p w14:paraId="3B2BB551"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Тиеу-түсіру жұмыстарының технологиясы – жүктерді қауіпсіз, ұтымды және тиімді өңдеуді қамтамасыз ететін нормативтік тұрғыда бекітілген операциялар тізбегі болып табылады. Ол тасымалданатын жүк түріне, тасымал көлеміне, станцияның техникалық жабдықталуына және кірме жолдармен өзара әрекеттесу жағдайларына байланысты әзірленеді.</w:t>
      </w:r>
    </w:p>
    <w:p w14:paraId="16D7AC82"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Жалпы түрде тиеу-түсіру жұмыстарының технологиясы келесі негізгі кезеңдерді қамтиды:</w:t>
      </w:r>
    </w:p>
    <w:p w14:paraId="6B01C706" w14:textId="77777777" w:rsidR="004425CD" w:rsidRPr="004425CD" w:rsidRDefault="004425CD" w:rsidP="004425CD">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жүкті тасымалдауға дайындау;</w:t>
      </w:r>
    </w:p>
    <w:p w14:paraId="3E3D1C2D" w14:textId="77777777" w:rsidR="004425CD" w:rsidRPr="004425CD" w:rsidRDefault="004425CD" w:rsidP="004425CD">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жылжымалы құрамды дайындау;</w:t>
      </w:r>
    </w:p>
    <w:p w14:paraId="496ED2DF" w14:textId="77777777" w:rsidR="004425CD" w:rsidRPr="004425CD" w:rsidRDefault="004425CD" w:rsidP="004425CD">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вагондарды тиеу немесе түсіру орындарына беру;</w:t>
      </w:r>
    </w:p>
    <w:p w14:paraId="3B9C9DC3" w14:textId="77777777" w:rsidR="004425CD" w:rsidRPr="004425CD" w:rsidRDefault="004425CD" w:rsidP="004425CD">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тиеу-түсіру операцияларын орындау;</w:t>
      </w:r>
    </w:p>
    <w:p w14:paraId="025D1923" w14:textId="77777777" w:rsidR="004425CD" w:rsidRPr="004425CD" w:rsidRDefault="004425CD" w:rsidP="004425CD">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жүктерді вагондарда орналастыру;</w:t>
      </w:r>
    </w:p>
    <w:p w14:paraId="4899F848" w14:textId="77777777" w:rsidR="004425CD" w:rsidRPr="004425CD" w:rsidRDefault="004425CD" w:rsidP="004425CD">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жүктерді бекіту;</w:t>
      </w:r>
    </w:p>
    <w:p w14:paraId="55D6AE36" w14:textId="77777777" w:rsidR="004425CD" w:rsidRPr="004425CD" w:rsidRDefault="004425CD" w:rsidP="004425CD">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орындалған жұмыстардың сапасын бақылау;</w:t>
      </w:r>
    </w:p>
    <w:p w14:paraId="27E6261C" w14:textId="77777777" w:rsidR="004425CD" w:rsidRPr="004425CD" w:rsidRDefault="004425CD" w:rsidP="004425CD">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вагондарды әкету және тасымалдау құжаттарын рәсімдеу.</w:t>
      </w:r>
    </w:p>
    <w:p w14:paraId="4350C781"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Көрсетілген әрбір кезең міндетті болып табылады және белгіленген ережелерге сәйкес орындалуы тиіс. Технологияның кез келген кезеңінде жіберілген қателік жүктің зақымдануына немесе тасымалдау тиімділігінің төмендеуіне әкелуі мүмкін.</w:t>
      </w:r>
    </w:p>
    <w:p w14:paraId="75BE0BCC"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3290C53D" w14:textId="6215B498"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4. ТИЕУ-ТҮСІРУ ЖҰМЫСТАРЫНА ЖҮКТЕРДІ ДАЙЫНДАУ</w:t>
      </w:r>
    </w:p>
    <w:p w14:paraId="76EB7393"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Жүктерді тиеу-түсіру жұмыстарына дайындау – тасымалдау технологиясының аса маңызды кезеңдерінің бірі. Жүктердің дұрыс дайындалуы тиеу-түсіру жұмыстарының қауіпсіз орындалуына, жүктің сақталуына және операциялардың тиімділігіне тікелей әсер етеді.</w:t>
      </w:r>
    </w:p>
    <w:p w14:paraId="41BDB401"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Жүктерді дайындау барысында олардың тасымалдау шарттарына сәйкестігі, физикалық қасиеттері, салмағы, габариттері және сыртқы әсерлерден қорғалуы ескеріледі. Сонымен қатар жүктің механикаландырылған өңдеуге жарамдылығы қамтамасыз етілуі тиіс.</w:t>
      </w:r>
    </w:p>
    <w:p w14:paraId="25AF6FE5"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 xml:space="preserve">Маңызды элементтердің бірі – </w:t>
      </w:r>
      <w:r w:rsidRPr="004425CD">
        <w:rPr>
          <w:rFonts w:ascii="Times New Roman" w:eastAsia="Times New Roman" w:hAnsi="Times New Roman" w:cs="Times New Roman"/>
          <w:b/>
          <w:bCs/>
          <w:sz w:val="28"/>
          <w:szCs w:val="28"/>
          <w:lang w:eastAsia="ru-RU"/>
        </w:rPr>
        <w:t>жүктердің ыдысы мен қаптамасы</w:t>
      </w:r>
      <w:r w:rsidRPr="004425CD">
        <w:rPr>
          <w:rFonts w:ascii="Times New Roman" w:eastAsia="Times New Roman" w:hAnsi="Times New Roman" w:cs="Times New Roman"/>
          <w:sz w:val="28"/>
          <w:szCs w:val="28"/>
          <w:lang w:eastAsia="ru-RU"/>
        </w:rPr>
        <w:t>. Қаптама жүктің механикалық зақымданудан, ылғалдан, ластанудан және шашылып кетуден қорғалуын қамтамасыз етуі қажет. Әртүрлі жүк түрлері үшін жәшіктер, қаптар, бөшкелер, контейнерлер және табандар қолданылады. Сапасыз немесе зақымдалған қаптама тиеу-түсіру кезінде жүкке зақым келуінің негізгі себептерінің бірі болып табылады.</w:t>
      </w:r>
    </w:p>
    <w:p w14:paraId="56645C63"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lastRenderedPageBreak/>
        <w:t xml:space="preserve">Жүктерді дайындаудың тағы бір маңызды бөлігі – </w:t>
      </w:r>
      <w:r w:rsidRPr="004425CD">
        <w:rPr>
          <w:rFonts w:ascii="Times New Roman" w:eastAsia="Times New Roman" w:hAnsi="Times New Roman" w:cs="Times New Roman"/>
          <w:b/>
          <w:bCs/>
          <w:sz w:val="28"/>
          <w:szCs w:val="28"/>
          <w:lang w:eastAsia="ru-RU"/>
        </w:rPr>
        <w:t>таңбалау</w:t>
      </w:r>
      <w:r w:rsidRPr="004425CD">
        <w:rPr>
          <w:rFonts w:ascii="Times New Roman" w:eastAsia="Times New Roman" w:hAnsi="Times New Roman" w:cs="Times New Roman"/>
          <w:sz w:val="28"/>
          <w:szCs w:val="28"/>
          <w:lang w:eastAsia="ru-RU"/>
        </w:rPr>
        <w:t>. Таңбалау жүктің сипаты, онымен жұмыс істеу шарттары және тасымалдау ерекшеліктері туралы ақпарат береді. Бұл персоналдың қателік жіберу ықтималдығын төмендетеді және жүктің сақталуына ықпал етеді.</w:t>
      </w:r>
    </w:p>
    <w:p w14:paraId="633924A5"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pict w14:anchorId="2DB228B5">
          <v:rect id="_x0000_i1030" style="width:0;height:1.5pt" o:hralign="center" o:hrstd="t" o:hr="t" fillcolor="#a0a0a0" stroked="f"/>
        </w:pict>
      </w:r>
    </w:p>
    <w:p w14:paraId="223FB040" w14:textId="77777777"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5. ТИЕУ-ТҮСІРУ ЖҰМЫСТАРЫНА ЖЫЛЖЫМАЛЫ ҚҰРАМДЫ ДАЙЫНДАУ</w:t>
      </w:r>
    </w:p>
    <w:p w14:paraId="005946B8"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Жылжымалы құрамды дайындау тиеу-түсіру жұмыстарының қауіпсіздігін қамтамасыз етудің ажырамас бөлігі болып табылады. Тиеуге тек техникалық жағынан жарамды және коммерциялық тұрғыдан қолайлы вагондар ғана жіберіледі.</w:t>
      </w:r>
    </w:p>
    <w:p w14:paraId="7BFAAE8C"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 xml:space="preserve">Вагондарды дайындау </w:t>
      </w:r>
      <w:r w:rsidRPr="004425CD">
        <w:rPr>
          <w:rFonts w:ascii="Times New Roman" w:eastAsia="Times New Roman" w:hAnsi="Times New Roman" w:cs="Times New Roman"/>
          <w:b/>
          <w:bCs/>
          <w:sz w:val="28"/>
          <w:szCs w:val="28"/>
          <w:lang w:eastAsia="ru-RU"/>
        </w:rPr>
        <w:t>техникалық және коммерциялық тексеруді</w:t>
      </w:r>
      <w:r w:rsidRPr="004425CD">
        <w:rPr>
          <w:rFonts w:ascii="Times New Roman" w:eastAsia="Times New Roman" w:hAnsi="Times New Roman" w:cs="Times New Roman"/>
          <w:sz w:val="28"/>
          <w:szCs w:val="28"/>
          <w:lang w:eastAsia="ru-RU"/>
        </w:rPr>
        <w:t xml:space="preserve"> қамтиды. Тексеру барысында кузовтың, еденнің, қабырғалардың, есіктер мен люктердің жағдайы, сондай-ақ бекіту құрылғыларының жарамдылығы тексеріледі. Алдыңғы жүктен қалған қалдықтардан тазарту міндетті болып табылады.</w:t>
      </w:r>
    </w:p>
    <w:p w14:paraId="5B07296B"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Жекелеген жүк түрлерін тасымалдау кезінде вагондарға қойылатын талаптар күшейтіледі. Мысалы, азық-түлік жүктерін тасымалдау кезінде санитарлық өңдеу, ал қауіпті жүктер үшін арнайы қауіпсіздік талаптары сақталуы тиіс.</w:t>
      </w:r>
    </w:p>
    <w:p w14:paraId="67B4D2CF"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1ABF78A2" w14:textId="16D7967C"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6. ТИЕУ-ТҮСІРУ ЖҰМЫСТАРЫН МЕХАНИКАЛАНДЫРУ ЖӘНЕ АВТОМАТТАНДЫРУ ҚҰРАЛДАРЫ</w:t>
      </w:r>
    </w:p>
    <w:p w14:paraId="3E839121"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Қазіргі заманғы теміржол көлігіндегі тиеу-түсіру жұмыстары механикаландыру және автоматтандыру құралдарын кеңінен қолдануға негізделген. Бұл еңбек өнімділігін арттыруға, операциялардың ұзақтығын қысқартуға және қол еңбегінің үлесін азайтуға мүмкіндік береді.</w:t>
      </w:r>
    </w:p>
    <w:p w14:paraId="58637441"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Негізгі механикаландыру құралдарына көпірлі, козловой және порталды крандар, автотиегіштер, штабелёрлер, конвейерлік жүйелер, грейферлі және ковшалы құрылғылар жатады. Қолданылатын құралдар жүктің түріне және өңдеу жағдайына байланысты таңдалады.</w:t>
      </w:r>
    </w:p>
    <w:p w14:paraId="1A6B3028"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2F87B3FF" w14:textId="1F083F25"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7. ӘРТҮРЛІ ЖҮК ТҮРЛЕРІ ҮШІН ТИЕУ-ТҮСІРУ ЖҰМЫСТАРЫНЫҢ ТЕХНОЛОГИЯСЫ</w:t>
      </w:r>
    </w:p>
    <w:p w14:paraId="04111B60"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Навалмалы және сусымалы жүктер (көмір, кен, астық) жоғары өнімді механикаландырылған құралдарды қолдануды талап етеді.</w:t>
      </w:r>
      <w:r w:rsidRPr="004425CD">
        <w:rPr>
          <w:rFonts w:ascii="Times New Roman" w:eastAsia="Times New Roman" w:hAnsi="Times New Roman" w:cs="Times New Roman"/>
          <w:sz w:val="28"/>
          <w:szCs w:val="28"/>
          <w:lang w:eastAsia="ru-RU"/>
        </w:rPr>
        <w:br/>
        <w:t>Тарно-даналық жүктерді өңдеу кезінде мұқияттылық пен поддондар мен контейнерлерді пайдалану маңызды.</w:t>
      </w:r>
      <w:r w:rsidRPr="004425CD">
        <w:rPr>
          <w:rFonts w:ascii="Times New Roman" w:eastAsia="Times New Roman" w:hAnsi="Times New Roman" w:cs="Times New Roman"/>
          <w:sz w:val="28"/>
          <w:szCs w:val="28"/>
          <w:lang w:eastAsia="ru-RU"/>
        </w:rPr>
        <w:br/>
        <w:t>Қауіпті жүктер арнайы нұсқаулықтарға сәйкес өңделеді.</w:t>
      </w:r>
      <w:r w:rsidRPr="004425CD">
        <w:rPr>
          <w:rFonts w:ascii="Times New Roman" w:eastAsia="Times New Roman" w:hAnsi="Times New Roman" w:cs="Times New Roman"/>
          <w:sz w:val="28"/>
          <w:szCs w:val="28"/>
          <w:lang w:eastAsia="ru-RU"/>
        </w:rPr>
        <w:br/>
        <w:t>Тез бұзылатын жүктер үшін уақытты барынша қысқарту және температуралық режимді сақтау негізгі талап болып табылады.</w:t>
      </w:r>
    </w:p>
    <w:p w14:paraId="6994449C"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71E88FFA" w14:textId="1D232D79"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8. ВАГОНДАРДА ЖҮКТЕРДІ ОРНАЛАСТЫРУ ЖӘНЕ БЕКІТУ</w:t>
      </w:r>
    </w:p>
    <w:p w14:paraId="01E84B88"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 xml:space="preserve">Жүктерді орналастыру және бекіту – тиеу-түсіру жұмыстарының ең жауапты кезеңдерінің бірі. Жүктің жолда жылжуын болдырмау үшін оның </w:t>
      </w:r>
      <w:r w:rsidRPr="004425CD">
        <w:rPr>
          <w:rFonts w:ascii="Times New Roman" w:eastAsia="Times New Roman" w:hAnsi="Times New Roman" w:cs="Times New Roman"/>
          <w:sz w:val="28"/>
          <w:szCs w:val="28"/>
          <w:lang w:eastAsia="ru-RU"/>
        </w:rPr>
        <w:lastRenderedPageBreak/>
        <w:t>салмағы вагон бойына біркелкі бөлінуі тиіс және осьтік жүктемелер нормадан аспауы қажет.</w:t>
      </w:r>
    </w:p>
    <w:p w14:paraId="47A64E7D"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Жүктерді бекіту үшін тіректер, кергіштер, тізбектер, ағаш брустар және басқа да бекіту құралдары қолданылады.</w:t>
      </w:r>
    </w:p>
    <w:p w14:paraId="72B064A9"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5F2A9231" w14:textId="781903B6"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9. ТИЕУ-ТҮСІРУ ЖҰМЫСТАРЫ КЕЗІНДЕ ЖҮКТЕРДІҢ САҚТАЛУЫН ҚАМТАМАСЫЗ ЕТУ</w:t>
      </w:r>
    </w:p>
    <w:p w14:paraId="7F3758B5"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Жүктердің сақталуы – жүктің жоғалуы, жетіспеуі немесе зақымдануы болмайтын күйі. Сақталуды қамтамасыз ету жүк және коммерциялық жұмыстың негізгі міндеттерінің бірі болып табылады.</w:t>
      </w:r>
    </w:p>
    <w:p w14:paraId="09532213"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Негізгі шараларға жылжымалы құрамды дұрыс таңдау, тиеу-түсіру технологиясын сақтау, жүктің массасын бақылау, сыртқы әсерлерден қорғау және пломбалау жатады.</w:t>
      </w:r>
    </w:p>
    <w:p w14:paraId="0858C57E"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50B4D438" w14:textId="741297DC"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10. ТАСЫМАЛДАУ ПРОЦЕСІНЕ ҚАТЫСУШЫЛАРДЫҢ БАҚЫЛАУЫ МЕН ЖАУАПКЕРШІЛІГІ</w:t>
      </w:r>
    </w:p>
    <w:p w14:paraId="443E3A8A"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Тиеу-түсіру жұмыстарының сапасын бақылау тасымалдаудың барлық кезеңдерінде жүзеге асырылады және коммерциялық тексеруді, қаптаманың, жүктің және пломбалардың жай-күйін бақылауды қамтиды.</w:t>
      </w:r>
    </w:p>
    <w:p w14:paraId="2258A3F0"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Жүктердің сақталуына жауапкершілік жүк жөнелтуші, тасымалдаушы және жүк алушы арасында қолданыстағы заңнамаға сәйкес бөлінеді.</w:t>
      </w:r>
    </w:p>
    <w:p w14:paraId="364488C5"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3F6E49D6" w14:textId="509D1BE9"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r w:rsidRPr="004425CD">
        <w:rPr>
          <w:rFonts w:ascii="Times New Roman" w:eastAsia="Times New Roman" w:hAnsi="Times New Roman" w:cs="Times New Roman"/>
          <w:b/>
          <w:bCs/>
          <w:sz w:val="28"/>
          <w:szCs w:val="28"/>
          <w:lang w:eastAsia="ru-RU"/>
        </w:rPr>
        <w:t>ҚОРЫТЫНДЫ</w:t>
      </w:r>
    </w:p>
    <w:p w14:paraId="0513706F"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Теміржол көлігіндегі тиеу-түсіру жұмыстары тасымалдау технологиясының негізгі элементі болып табылады. Оларды ұтымды ұйымдастыру және жүктердің сақталуын қамтамасыз ету тасымалдау процесінің тиімділігін арттыруға, шығындарды азайтуға және көлік қызметінің сапасын жақсартуға мүмкіндік береді.</w:t>
      </w:r>
    </w:p>
    <w:p w14:paraId="6EBDBEDE" w14:textId="77777777" w:rsidR="004425CD" w:rsidRDefault="004425CD" w:rsidP="004425CD">
      <w:pPr>
        <w:spacing w:after="0" w:line="240" w:lineRule="auto"/>
        <w:ind w:firstLine="709"/>
        <w:jc w:val="both"/>
        <w:outlineLvl w:val="1"/>
        <w:rPr>
          <w:rFonts w:ascii="Times New Roman" w:eastAsia="Times New Roman" w:hAnsi="Times New Roman" w:cs="Times New Roman"/>
          <w:sz w:val="28"/>
          <w:szCs w:val="28"/>
          <w:lang w:eastAsia="ru-RU"/>
        </w:rPr>
      </w:pPr>
    </w:p>
    <w:p w14:paraId="37D41F15" w14:textId="7E3FC035" w:rsidR="004425CD" w:rsidRPr="004425CD" w:rsidRDefault="004425CD" w:rsidP="004425CD">
      <w:pPr>
        <w:spacing w:after="0" w:line="240" w:lineRule="auto"/>
        <w:ind w:firstLine="709"/>
        <w:jc w:val="both"/>
        <w:outlineLvl w:val="1"/>
        <w:rPr>
          <w:rFonts w:ascii="Times New Roman" w:eastAsia="Times New Roman" w:hAnsi="Times New Roman" w:cs="Times New Roman"/>
          <w:b/>
          <w:bCs/>
          <w:sz w:val="28"/>
          <w:szCs w:val="28"/>
          <w:lang w:eastAsia="ru-RU"/>
        </w:rPr>
      </w:pPr>
      <w:bookmarkStart w:id="0" w:name="_GoBack"/>
      <w:bookmarkEnd w:id="0"/>
      <w:r w:rsidRPr="004425CD">
        <w:rPr>
          <w:rFonts w:ascii="Times New Roman" w:eastAsia="Times New Roman" w:hAnsi="Times New Roman" w:cs="Times New Roman"/>
          <w:b/>
          <w:bCs/>
          <w:sz w:val="28"/>
          <w:szCs w:val="28"/>
          <w:lang w:eastAsia="ru-RU"/>
        </w:rPr>
        <w:t>ПАЙДАЛАНЫЛҒАН ӘДЕБИЕТТЕР ТІЗІМІ</w:t>
      </w:r>
    </w:p>
    <w:p w14:paraId="5FB9361A" w14:textId="77777777" w:rsidR="004425CD" w:rsidRPr="004425CD" w:rsidRDefault="004425CD" w:rsidP="004425CD">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Қазақстан Республикасының «Көлік туралы» Заңы.</w:t>
      </w:r>
    </w:p>
    <w:p w14:paraId="5F5D7C9A" w14:textId="77777777" w:rsidR="004425CD" w:rsidRPr="004425CD" w:rsidRDefault="004425CD" w:rsidP="004425CD">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Қазақстан Республикасының Теміржол көлігі Жарғысы.</w:t>
      </w:r>
    </w:p>
    <w:p w14:paraId="20821523" w14:textId="77777777" w:rsidR="004425CD" w:rsidRPr="004425CD" w:rsidRDefault="004425CD" w:rsidP="004425CD">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Теміржол көлігімен жүк тасымалдау қағидалары.</w:t>
      </w:r>
    </w:p>
    <w:p w14:paraId="3971967D" w14:textId="77777777" w:rsidR="004425CD" w:rsidRPr="004425CD" w:rsidRDefault="004425CD" w:rsidP="004425CD">
      <w:pPr>
        <w:numPr>
          <w:ilvl w:val="0"/>
          <w:numId w:val="3"/>
        </w:numPr>
        <w:spacing w:after="0" w:line="240" w:lineRule="auto"/>
        <w:ind w:left="0"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t>«Көліктегі жүк және коммерциялық жұмыс» пәні бойынша оқу әдебиеттері.</w:t>
      </w:r>
    </w:p>
    <w:p w14:paraId="55A70AC8"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r w:rsidRPr="004425CD">
        <w:rPr>
          <w:rFonts w:ascii="Times New Roman" w:eastAsia="Times New Roman" w:hAnsi="Times New Roman" w:cs="Times New Roman"/>
          <w:sz w:val="28"/>
          <w:szCs w:val="28"/>
          <w:lang w:eastAsia="ru-RU"/>
        </w:rPr>
        <w:pict w14:anchorId="395B982C">
          <v:rect id="_x0000_i1038" style="width:0;height:1.5pt" o:hralign="center" o:hrstd="t" o:hr="t" fillcolor="#a0a0a0" stroked="f"/>
        </w:pict>
      </w:r>
    </w:p>
    <w:p w14:paraId="712007CF" w14:textId="77777777" w:rsidR="004425CD" w:rsidRPr="004425CD" w:rsidRDefault="004425CD" w:rsidP="004425CD">
      <w:pPr>
        <w:spacing w:after="0" w:line="240" w:lineRule="auto"/>
        <w:ind w:firstLine="709"/>
        <w:jc w:val="both"/>
        <w:rPr>
          <w:rFonts w:ascii="Times New Roman" w:eastAsia="Times New Roman" w:hAnsi="Times New Roman" w:cs="Times New Roman"/>
          <w:sz w:val="28"/>
          <w:szCs w:val="28"/>
          <w:lang w:eastAsia="ru-RU"/>
        </w:rPr>
      </w:pPr>
    </w:p>
    <w:p w14:paraId="74D89618" w14:textId="77777777" w:rsidR="004425CD" w:rsidRPr="004425CD" w:rsidRDefault="004425CD" w:rsidP="004425CD">
      <w:pPr>
        <w:pBdr>
          <w:top w:val="single" w:sz="6" w:space="1" w:color="auto"/>
        </w:pBdr>
        <w:spacing w:after="0" w:line="240" w:lineRule="auto"/>
        <w:ind w:firstLine="709"/>
        <w:jc w:val="both"/>
        <w:rPr>
          <w:rFonts w:ascii="Times New Roman" w:eastAsia="Times New Roman" w:hAnsi="Times New Roman" w:cs="Times New Roman"/>
          <w:vanish/>
          <w:sz w:val="28"/>
          <w:szCs w:val="28"/>
          <w:lang w:eastAsia="ru-RU"/>
        </w:rPr>
      </w:pPr>
      <w:r w:rsidRPr="004425CD">
        <w:rPr>
          <w:rFonts w:ascii="Times New Roman" w:eastAsia="Times New Roman" w:hAnsi="Times New Roman" w:cs="Times New Roman"/>
          <w:vanish/>
          <w:sz w:val="28"/>
          <w:szCs w:val="28"/>
          <w:lang w:eastAsia="ru-RU"/>
        </w:rPr>
        <w:t>Конец формы</w:t>
      </w:r>
    </w:p>
    <w:p w14:paraId="4A99300E" w14:textId="77777777" w:rsidR="00D42512" w:rsidRPr="004425CD" w:rsidRDefault="00D42512" w:rsidP="004425CD">
      <w:pPr>
        <w:spacing w:after="0" w:line="240" w:lineRule="auto"/>
        <w:ind w:firstLine="709"/>
        <w:jc w:val="both"/>
        <w:rPr>
          <w:rFonts w:ascii="Times New Roman" w:hAnsi="Times New Roman" w:cs="Times New Roman"/>
          <w:sz w:val="28"/>
          <w:szCs w:val="28"/>
        </w:rPr>
      </w:pPr>
    </w:p>
    <w:sectPr w:rsidR="00D42512" w:rsidRPr="004425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6220"/>
    <w:multiLevelType w:val="multilevel"/>
    <w:tmpl w:val="69C65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4208C"/>
    <w:multiLevelType w:val="multilevel"/>
    <w:tmpl w:val="92F8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0C4990"/>
    <w:multiLevelType w:val="multilevel"/>
    <w:tmpl w:val="ADE0D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0C56B36"/>
    <w:multiLevelType w:val="multilevel"/>
    <w:tmpl w:val="6BDA1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512"/>
    <w:rsid w:val="004425CD"/>
    <w:rsid w:val="00D425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D4926"/>
  <w15:chartTrackingRefBased/>
  <w15:docId w15:val="{C742F70F-507B-480E-A200-75FDD4D1B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2">
    <w:name w:val="heading 2"/>
    <w:basedOn w:val="a"/>
    <w:link w:val="20"/>
    <w:uiPriority w:val="9"/>
    <w:qFormat/>
    <w:rsid w:val="004425C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425CD"/>
    <w:rPr>
      <w:rFonts w:ascii="Times New Roman" w:eastAsia="Times New Roman" w:hAnsi="Times New Roman" w:cs="Times New Roman"/>
      <w:b/>
      <w:bCs/>
      <w:sz w:val="36"/>
      <w:szCs w:val="36"/>
      <w:lang w:eastAsia="ru-RU"/>
    </w:rPr>
  </w:style>
  <w:style w:type="character" w:styleId="a3">
    <w:name w:val="Strong"/>
    <w:basedOn w:val="a0"/>
    <w:uiPriority w:val="22"/>
    <w:qFormat/>
    <w:rsid w:val="004425CD"/>
    <w:rPr>
      <w:b/>
      <w:bCs/>
    </w:rPr>
  </w:style>
  <w:style w:type="paragraph" w:styleId="a4">
    <w:name w:val="Normal (Web)"/>
    <w:basedOn w:val="a"/>
    <w:uiPriority w:val="99"/>
    <w:semiHidden/>
    <w:unhideWhenUsed/>
    <w:rsid w:val="004425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4425CD"/>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425CD"/>
    <w:rPr>
      <w:rFonts w:ascii="Arial" w:eastAsia="Times New Roman" w:hAnsi="Arial" w:cs="Arial"/>
      <w:vanish/>
      <w:sz w:val="16"/>
      <w:szCs w:val="16"/>
      <w:lang w:eastAsia="ru-RU"/>
    </w:rPr>
  </w:style>
  <w:style w:type="character" w:styleId="a5">
    <w:name w:val="Hyperlink"/>
    <w:basedOn w:val="a0"/>
    <w:uiPriority w:val="99"/>
    <w:semiHidden/>
    <w:unhideWhenUsed/>
    <w:rsid w:val="004425CD"/>
    <w:rPr>
      <w:color w:val="0000FF"/>
      <w:u w:val="single"/>
    </w:rPr>
  </w:style>
  <w:style w:type="paragraph" w:customStyle="1" w:styleId="placeholder">
    <w:name w:val="placeholder"/>
    <w:basedOn w:val="a"/>
    <w:rsid w:val="004425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1">
    <w:name w:val="HTML Bottom of Form"/>
    <w:basedOn w:val="a"/>
    <w:next w:val="a"/>
    <w:link w:val="z-2"/>
    <w:hidden/>
    <w:uiPriority w:val="99"/>
    <w:semiHidden/>
    <w:unhideWhenUsed/>
    <w:rsid w:val="004425CD"/>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425CD"/>
    <w:rPr>
      <w:rFonts w:ascii="Arial" w:eastAsia="Times New Roman" w:hAnsi="Arial" w:cs="Arial"/>
      <w:vanish/>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844377">
      <w:bodyDiv w:val="1"/>
      <w:marLeft w:val="0"/>
      <w:marRight w:val="0"/>
      <w:marTop w:val="0"/>
      <w:marBottom w:val="0"/>
      <w:divBdr>
        <w:top w:val="none" w:sz="0" w:space="0" w:color="auto"/>
        <w:left w:val="none" w:sz="0" w:space="0" w:color="auto"/>
        <w:bottom w:val="none" w:sz="0" w:space="0" w:color="auto"/>
        <w:right w:val="none" w:sz="0" w:space="0" w:color="auto"/>
      </w:divBdr>
      <w:divsChild>
        <w:div w:id="1675915573">
          <w:marLeft w:val="0"/>
          <w:marRight w:val="0"/>
          <w:marTop w:val="0"/>
          <w:marBottom w:val="0"/>
          <w:divBdr>
            <w:top w:val="none" w:sz="0" w:space="0" w:color="auto"/>
            <w:left w:val="none" w:sz="0" w:space="0" w:color="auto"/>
            <w:bottom w:val="none" w:sz="0" w:space="0" w:color="auto"/>
            <w:right w:val="none" w:sz="0" w:space="0" w:color="auto"/>
          </w:divBdr>
          <w:divsChild>
            <w:div w:id="1790247255">
              <w:marLeft w:val="0"/>
              <w:marRight w:val="0"/>
              <w:marTop w:val="0"/>
              <w:marBottom w:val="0"/>
              <w:divBdr>
                <w:top w:val="none" w:sz="0" w:space="0" w:color="auto"/>
                <w:left w:val="none" w:sz="0" w:space="0" w:color="auto"/>
                <w:bottom w:val="none" w:sz="0" w:space="0" w:color="auto"/>
                <w:right w:val="none" w:sz="0" w:space="0" w:color="auto"/>
              </w:divBdr>
              <w:divsChild>
                <w:div w:id="1268583177">
                  <w:marLeft w:val="0"/>
                  <w:marRight w:val="0"/>
                  <w:marTop w:val="0"/>
                  <w:marBottom w:val="0"/>
                  <w:divBdr>
                    <w:top w:val="none" w:sz="0" w:space="0" w:color="auto"/>
                    <w:left w:val="none" w:sz="0" w:space="0" w:color="auto"/>
                    <w:bottom w:val="none" w:sz="0" w:space="0" w:color="auto"/>
                    <w:right w:val="none" w:sz="0" w:space="0" w:color="auto"/>
                  </w:divBdr>
                  <w:divsChild>
                    <w:div w:id="1305545117">
                      <w:marLeft w:val="0"/>
                      <w:marRight w:val="0"/>
                      <w:marTop w:val="0"/>
                      <w:marBottom w:val="0"/>
                      <w:divBdr>
                        <w:top w:val="none" w:sz="0" w:space="0" w:color="auto"/>
                        <w:left w:val="none" w:sz="0" w:space="0" w:color="auto"/>
                        <w:bottom w:val="none" w:sz="0" w:space="0" w:color="auto"/>
                        <w:right w:val="none" w:sz="0" w:space="0" w:color="auto"/>
                      </w:divBdr>
                      <w:divsChild>
                        <w:div w:id="317420794">
                          <w:marLeft w:val="0"/>
                          <w:marRight w:val="0"/>
                          <w:marTop w:val="0"/>
                          <w:marBottom w:val="0"/>
                          <w:divBdr>
                            <w:top w:val="none" w:sz="0" w:space="0" w:color="auto"/>
                            <w:left w:val="none" w:sz="0" w:space="0" w:color="auto"/>
                            <w:bottom w:val="none" w:sz="0" w:space="0" w:color="auto"/>
                            <w:right w:val="none" w:sz="0" w:space="0" w:color="auto"/>
                          </w:divBdr>
                          <w:divsChild>
                            <w:div w:id="2070182397">
                              <w:marLeft w:val="0"/>
                              <w:marRight w:val="0"/>
                              <w:marTop w:val="0"/>
                              <w:marBottom w:val="0"/>
                              <w:divBdr>
                                <w:top w:val="none" w:sz="0" w:space="0" w:color="auto"/>
                                <w:left w:val="none" w:sz="0" w:space="0" w:color="auto"/>
                                <w:bottom w:val="none" w:sz="0" w:space="0" w:color="auto"/>
                                <w:right w:val="none" w:sz="0" w:space="0" w:color="auto"/>
                              </w:divBdr>
                              <w:divsChild>
                                <w:div w:id="990408331">
                                  <w:marLeft w:val="0"/>
                                  <w:marRight w:val="0"/>
                                  <w:marTop w:val="0"/>
                                  <w:marBottom w:val="0"/>
                                  <w:divBdr>
                                    <w:top w:val="none" w:sz="0" w:space="0" w:color="auto"/>
                                    <w:left w:val="none" w:sz="0" w:space="0" w:color="auto"/>
                                    <w:bottom w:val="none" w:sz="0" w:space="0" w:color="auto"/>
                                    <w:right w:val="none" w:sz="0" w:space="0" w:color="auto"/>
                                  </w:divBdr>
                                  <w:divsChild>
                                    <w:div w:id="877739907">
                                      <w:marLeft w:val="0"/>
                                      <w:marRight w:val="0"/>
                                      <w:marTop w:val="0"/>
                                      <w:marBottom w:val="0"/>
                                      <w:divBdr>
                                        <w:top w:val="none" w:sz="0" w:space="0" w:color="auto"/>
                                        <w:left w:val="none" w:sz="0" w:space="0" w:color="auto"/>
                                        <w:bottom w:val="none" w:sz="0" w:space="0" w:color="auto"/>
                                        <w:right w:val="none" w:sz="0" w:space="0" w:color="auto"/>
                                      </w:divBdr>
                                      <w:divsChild>
                                        <w:div w:id="1541437029">
                                          <w:marLeft w:val="0"/>
                                          <w:marRight w:val="0"/>
                                          <w:marTop w:val="0"/>
                                          <w:marBottom w:val="0"/>
                                          <w:divBdr>
                                            <w:top w:val="none" w:sz="0" w:space="0" w:color="auto"/>
                                            <w:left w:val="none" w:sz="0" w:space="0" w:color="auto"/>
                                            <w:bottom w:val="none" w:sz="0" w:space="0" w:color="auto"/>
                                            <w:right w:val="none" w:sz="0" w:space="0" w:color="auto"/>
                                          </w:divBdr>
                                          <w:divsChild>
                                            <w:div w:id="1887721207">
                                              <w:marLeft w:val="0"/>
                                              <w:marRight w:val="0"/>
                                              <w:marTop w:val="0"/>
                                              <w:marBottom w:val="0"/>
                                              <w:divBdr>
                                                <w:top w:val="none" w:sz="0" w:space="0" w:color="auto"/>
                                                <w:left w:val="none" w:sz="0" w:space="0" w:color="auto"/>
                                                <w:bottom w:val="none" w:sz="0" w:space="0" w:color="auto"/>
                                                <w:right w:val="none" w:sz="0" w:space="0" w:color="auto"/>
                                              </w:divBdr>
                                              <w:divsChild>
                                                <w:div w:id="1210336487">
                                                  <w:marLeft w:val="0"/>
                                                  <w:marRight w:val="0"/>
                                                  <w:marTop w:val="0"/>
                                                  <w:marBottom w:val="0"/>
                                                  <w:divBdr>
                                                    <w:top w:val="none" w:sz="0" w:space="0" w:color="auto"/>
                                                    <w:left w:val="none" w:sz="0" w:space="0" w:color="auto"/>
                                                    <w:bottom w:val="none" w:sz="0" w:space="0" w:color="auto"/>
                                                    <w:right w:val="none" w:sz="0" w:space="0" w:color="auto"/>
                                                  </w:divBdr>
                                                  <w:divsChild>
                                                    <w:div w:id="2066249608">
                                                      <w:marLeft w:val="0"/>
                                                      <w:marRight w:val="0"/>
                                                      <w:marTop w:val="0"/>
                                                      <w:marBottom w:val="0"/>
                                                      <w:divBdr>
                                                        <w:top w:val="none" w:sz="0" w:space="0" w:color="auto"/>
                                                        <w:left w:val="none" w:sz="0" w:space="0" w:color="auto"/>
                                                        <w:bottom w:val="none" w:sz="0" w:space="0" w:color="auto"/>
                                                        <w:right w:val="none" w:sz="0" w:space="0" w:color="auto"/>
                                                      </w:divBdr>
                                                      <w:divsChild>
                                                        <w:div w:id="2032484700">
                                                          <w:marLeft w:val="0"/>
                                                          <w:marRight w:val="0"/>
                                                          <w:marTop w:val="0"/>
                                                          <w:marBottom w:val="0"/>
                                                          <w:divBdr>
                                                            <w:top w:val="none" w:sz="0" w:space="0" w:color="auto"/>
                                                            <w:left w:val="none" w:sz="0" w:space="0" w:color="auto"/>
                                                            <w:bottom w:val="none" w:sz="0" w:space="0" w:color="auto"/>
                                                            <w:right w:val="none" w:sz="0" w:space="0" w:color="auto"/>
                                                          </w:divBdr>
                                                          <w:divsChild>
                                                            <w:div w:id="261307890">
                                                              <w:marLeft w:val="0"/>
                                                              <w:marRight w:val="0"/>
                                                              <w:marTop w:val="0"/>
                                                              <w:marBottom w:val="0"/>
                                                              <w:divBdr>
                                                                <w:top w:val="none" w:sz="0" w:space="0" w:color="auto"/>
                                                                <w:left w:val="none" w:sz="0" w:space="0" w:color="auto"/>
                                                                <w:bottom w:val="none" w:sz="0" w:space="0" w:color="auto"/>
                                                                <w:right w:val="none" w:sz="0" w:space="0" w:color="auto"/>
                                                              </w:divBdr>
                                                              <w:divsChild>
                                                                <w:div w:id="174379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2640426">
                                      <w:marLeft w:val="0"/>
                                      <w:marRight w:val="0"/>
                                      <w:marTop w:val="0"/>
                                      <w:marBottom w:val="0"/>
                                      <w:divBdr>
                                        <w:top w:val="none" w:sz="0" w:space="0" w:color="auto"/>
                                        <w:left w:val="none" w:sz="0" w:space="0" w:color="auto"/>
                                        <w:bottom w:val="none" w:sz="0" w:space="0" w:color="auto"/>
                                        <w:right w:val="none" w:sz="0" w:space="0" w:color="auto"/>
                                      </w:divBdr>
                                      <w:divsChild>
                                        <w:div w:id="1741634852">
                                          <w:marLeft w:val="0"/>
                                          <w:marRight w:val="0"/>
                                          <w:marTop w:val="0"/>
                                          <w:marBottom w:val="0"/>
                                          <w:divBdr>
                                            <w:top w:val="none" w:sz="0" w:space="0" w:color="auto"/>
                                            <w:left w:val="none" w:sz="0" w:space="0" w:color="auto"/>
                                            <w:bottom w:val="none" w:sz="0" w:space="0" w:color="auto"/>
                                            <w:right w:val="none" w:sz="0" w:space="0" w:color="auto"/>
                                          </w:divBdr>
                                          <w:divsChild>
                                            <w:div w:id="15931533">
                                              <w:marLeft w:val="0"/>
                                              <w:marRight w:val="0"/>
                                              <w:marTop w:val="0"/>
                                              <w:marBottom w:val="0"/>
                                              <w:divBdr>
                                                <w:top w:val="none" w:sz="0" w:space="0" w:color="auto"/>
                                                <w:left w:val="none" w:sz="0" w:space="0" w:color="auto"/>
                                                <w:bottom w:val="none" w:sz="0" w:space="0" w:color="auto"/>
                                                <w:right w:val="none" w:sz="0" w:space="0" w:color="auto"/>
                                              </w:divBdr>
                                              <w:divsChild>
                                                <w:div w:id="1149903387">
                                                  <w:marLeft w:val="0"/>
                                                  <w:marRight w:val="0"/>
                                                  <w:marTop w:val="0"/>
                                                  <w:marBottom w:val="0"/>
                                                  <w:divBdr>
                                                    <w:top w:val="none" w:sz="0" w:space="0" w:color="auto"/>
                                                    <w:left w:val="none" w:sz="0" w:space="0" w:color="auto"/>
                                                    <w:bottom w:val="none" w:sz="0" w:space="0" w:color="auto"/>
                                                    <w:right w:val="none" w:sz="0" w:space="0" w:color="auto"/>
                                                  </w:divBdr>
                                                  <w:divsChild>
                                                    <w:div w:id="161438568">
                                                      <w:marLeft w:val="0"/>
                                                      <w:marRight w:val="0"/>
                                                      <w:marTop w:val="0"/>
                                                      <w:marBottom w:val="0"/>
                                                      <w:divBdr>
                                                        <w:top w:val="none" w:sz="0" w:space="0" w:color="auto"/>
                                                        <w:left w:val="none" w:sz="0" w:space="0" w:color="auto"/>
                                                        <w:bottom w:val="none" w:sz="0" w:space="0" w:color="auto"/>
                                                        <w:right w:val="none" w:sz="0" w:space="0" w:color="auto"/>
                                                      </w:divBdr>
                                                      <w:divsChild>
                                                        <w:div w:id="823669827">
                                                          <w:marLeft w:val="0"/>
                                                          <w:marRight w:val="0"/>
                                                          <w:marTop w:val="0"/>
                                                          <w:marBottom w:val="0"/>
                                                          <w:divBdr>
                                                            <w:top w:val="none" w:sz="0" w:space="0" w:color="auto"/>
                                                            <w:left w:val="none" w:sz="0" w:space="0" w:color="auto"/>
                                                            <w:bottom w:val="none" w:sz="0" w:space="0" w:color="auto"/>
                                                            <w:right w:val="none" w:sz="0" w:space="0" w:color="auto"/>
                                                          </w:divBdr>
                                                          <w:divsChild>
                                                            <w:div w:id="309332190">
                                                              <w:marLeft w:val="0"/>
                                                              <w:marRight w:val="0"/>
                                                              <w:marTop w:val="0"/>
                                                              <w:marBottom w:val="0"/>
                                                              <w:divBdr>
                                                                <w:top w:val="none" w:sz="0" w:space="0" w:color="auto"/>
                                                                <w:left w:val="none" w:sz="0" w:space="0" w:color="auto"/>
                                                                <w:bottom w:val="none" w:sz="0" w:space="0" w:color="auto"/>
                                                                <w:right w:val="none" w:sz="0" w:space="0" w:color="auto"/>
                                                              </w:divBdr>
                                                              <w:divsChild>
                                                                <w:div w:id="417824687">
                                                                  <w:marLeft w:val="0"/>
                                                                  <w:marRight w:val="0"/>
                                                                  <w:marTop w:val="0"/>
                                                                  <w:marBottom w:val="0"/>
                                                                  <w:divBdr>
                                                                    <w:top w:val="none" w:sz="0" w:space="0" w:color="auto"/>
                                                                    <w:left w:val="none" w:sz="0" w:space="0" w:color="auto"/>
                                                                    <w:bottom w:val="none" w:sz="0" w:space="0" w:color="auto"/>
                                                                    <w:right w:val="none" w:sz="0" w:space="0" w:color="auto"/>
                                                                  </w:divBdr>
                                                                  <w:divsChild>
                                                                    <w:div w:id="1801068176">
                                                                      <w:marLeft w:val="0"/>
                                                                      <w:marRight w:val="0"/>
                                                                      <w:marTop w:val="0"/>
                                                                      <w:marBottom w:val="0"/>
                                                                      <w:divBdr>
                                                                        <w:top w:val="none" w:sz="0" w:space="0" w:color="auto"/>
                                                                        <w:left w:val="none" w:sz="0" w:space="0" w:color="auto"/>
                                                                        <w:bottom w:val="none" w:sz="0" w:space="0" w:color="auto"/>
                                                                        <w:right w:val="none" w:sz="0" w:space="0" w:color="auto"/>
                                                                      </w:divBdr>
                                                                      <w:divsChild>
                                                                        <w:div w:id="57609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1636</Words>
  <Characters>9328</Characters>
  <Application>Microsoft Office Word</Application>
  <DocSecurity>0</DocSecurity>
  <Lines>77</Lines>
  <Paragraphs>21</Paragraphs>
  <ScaleCrop>false</ScaleCrop>
  <Company/>
  <LinksUpToDate>false</LinksUpToDate>
  <CharactersWithSpaces>10943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Назгуль Адилканова</dc:creator>
  <cp:keywords/>
  <dc:description/>
  <cp:lastModifiedBy>Назгуль Адилканова</cp:lastModifiedBy>
  <cp:revision>2</cp:revision>
  <dcterms:created xsi:type="dcterms:W3CDTF">2026-02-11T12:35:00Z</dcterms:created>
  <dcterms:modified xsi:type="dcterms:W3CDTF">2026-02-11T12:38:00Z</dcterms:modified>
</cp:coreProperties>
</file>